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98E" w:rsidRPr="00D524DB" w:rsidRDefault="00A5698E" w:rsidP="00152122">
      <w:pPr>
        <w:ind w:firstLine="709"/>
        <w:jc w:val="center"/>
        <w:rPr>
          <w:rFonts w:ascii="Times New Roman" w:hAnsi="Times New Roman"/>
          <w:b/>
          <w:lang w:val="uk-UA"/>
        </w:rPr>
      </w:pPr>
      <w:r w:rsidRPr="00D524DB">
        <w:rPr>
          <w:rFonts w:ascii="Times New Roman" w:hAnsi="Times New Roman"/>
          <w:b/>
          <w:lang w:val="uk-UA"/>
        </w:rPr>
        <w:t>ВСТУП</w:t>
      </w:r>
    </w:p>
    <w:p w:rsidR="00A5698E" w:rsidRPr="00D524DB" w:rsidRDefault="00A5698E" w:rsidP="00152122">
      <w:pPr>
        <w:pStyle w:val="21"/>
        <w:widowControl w:val="0"/>
        <w:tabs>
          <w:tab w:val="left" w:pos="1080"/>
        </w:tabs>
        <w:spacing w:line="240" w:lineRule="auto"/>
        <w:ind w:firstLine="709"/>
        <w:jc w:val="both"/>
        <w:rPr>
          <w:rFonts w:ascii="Times New Roman" w:hAnsi="Times New Roman"/>
          <w:iCs/>
          <w:sz w:val="24"/>
          <w:lang w:val="uk-UA"/>
        </w:rPr>
      </w:pPr>
    </w:p>
    <w:p w:rsidR="00A5698E" w:rsidRPr="00031FCC" w:rsidRDefault="00A5698E" w:rsidP="00152122">
      <w:pPr>
        <w:pStyle w:val="21"/>
        <w:widowControl w:val="0"/>
        <w:tabs>
          <w:tab w:val="left" w:pos="1080"/>
        </w:tabs>
        <w:spacing w:line="240" w:lineRule="auto"/>
        <w:ind w:firstLine="709"/>
        <w:jc w:val="both"/>
        <w:rPr>
          <w:rFonts w:ascii="Times New Roman" w:hAnsi="Times New Roman"/>
          <w:iCs/>
          <w:szCs w:val="28"/>
          <w:lang w:val="uk-UA"/>
        </w:rPr>
      </w:pPr>
      <w:r w:rsidRPr="00031FCC">
        <w:rPr>
          <w:rFonts w:ascii="Times New Roman" w:hAnsi="Times New Roman"/>
          <w:iCs/>
          <w:szCs w:val="28"/>
          <w:lang w:val="uk-UA"/>
        </w:rPr>
        <w:t>Стратегія розвитку Луганської області до 2020 року</w:t>
      </w:r>
      <w:r w:rsidRPr="00031FCC">
        <w:rPr>
          <w:rFonts w:ascii="Times New Roman" w:hAnsi="Times New Roman"/>
          <w:color w:val="000000"/>
          <w:szCs w:val="28"/>
          <w:lang w:val="uk-UA"/>
        </w:rPr>
        <w:t xml:space="preserve"> (далі</w:t>
      </w:r>
      <w:r w:rsidR="002D26EC" w:rsidRPr="00031FCC">
        <w:rPr>
          <w:rFonts w:ascii="Times New Roman" w:hAnsi="Times New Roman"/>
          <w:color w:val="000000"/>
          <w:szCs w:val="28"/>
          <w:lang w:val="uk-UA"/>
        </w:rPr>
        <w:t xml:space="preserve"> -</w:t>
      </w:r>
      <w:r w:rsidRPr="00031FCC">
        <w:rPr>
          <w:rFonts w:ascii="Times New Roman" w:hAnsi="Times New Roman"/>
          <w:color w:val="000000"/>
          <w:szCs w:val="28"/>
          <w:lang w:val="uk-UA"/>
        </w:rPr>
        <w:t xml:space="preserve"> Стратегія) </w:t>
      </w:r>
      <w:r w:rsidR="002B0557" w:rsidRPr="00031FCC">
        <w:rPr>
          <w:rFonts w:ascii="Times New Roman" w:hAnsi="Times New Roman"/>
          <w:szCs w:val="28"/>
          <w:lang w:val="uk-UA"/>
        </w:rPr>
        <w:t>сформован</w:t>
      </w:r>
      <w:r w:rsidR="003A1432" w:rsidRPr="00031FCC">
        <w:rPr>
          <w:rFonts w:ascii="Times New Roman" w:hAnsi="Times New Roman"/>
          <w:szCs w:val="28"/>
          <w:lang w:val="uk-UA"/>
        </w:rPr>
        <w:t>а</w:t>
      </w:r>
      <w:r w:rsidRPr="00031FCC">
        <w:rPr>
          <w:rFonts w:ascii="Times New Roman" w:hAnsi="Times New Roman"/>
          <w:szCs w:val="28"/>
          <w:lang w:val="uk-UA"/>
        </w:rPr>
        <w:t xml:space="preserve"> на основі Державної стратегії регі</w:t>
      </w:r>
      <w:r w:rsidR="00152122">
        <w:rPr>
          <w:rFonts w:ascii="Times New Roman" w:hAnsi="Times New Roman"/>
          <w:szCs w:val="28"/>
          <w:lang w:val="uk-UA"/>
        </w:rPr>
        <w:t>онального розвитку на період до </w:t>
      </w:r>
      <w:r w:rsidRPr="00031FCC">
        <w:rPr>
          <w:rFonts w:ascii="Times New Roman" w:hAnsi="Times New Roman"/>
          <w:szCs w:val="28"/>
          <w:lang w:val="uk-UA"/>
        </w:rPr>
        <w:t xml:space="preserve">2020 року, </w:t>
      </w:r>
      <w:r w:rsidR="002B0557" w:rsidRPr="00031FCC">
        <w:rPr>
          <w:rFonts w:ascii="Times New Roman" w:hAnsi="Times New Roman"/>
          <w:szCs w:val="28"/>
          <w:lang w:val="uk-UA"/>
        </w:rPr>
        <w:t>яка затверджена п</w:t>
      </w:r>
      <w:r w:rsidR="00D524DB" w:rsidRPr="00031FCC">
        <w:rPr>
          <w:rFonts w:ascii="Times New Roman" w:hAnsi="Times New Roman"/>
          <w:szCs w:val="28"/>
          <w:lang w:val="uk-UA"/>
        </w:rPr>
        <w:t xml:space="preserve">остановою Кабінету Міністрів України від 06.08.2014 № 385, </w:t>
      </w:r>
      <w:r w:rsidRPr="00031FCC">
        <w:rPr>
          <w:rFonts w:ascii="Times New Roman" w:hAnsi="Times New Roman"/>
          <w:szCs w:val="28"/>
          <w:lang w:val="uk-UA"/>
        </w:rPr>
        <w:t>Стратегії економічного та соціального розвитку Л</w:t>
      </w:r>
      <w:r w:rsidR="002B0557" w:rsidRPr="00031FCC">
        <w:rPr>
          <w:rFonts w:ascii="Times New Roman" w:hAnsi="Times New Roman"/>
          <w:szCs w:val="28"/>
          <w:lang w:val="uk-UA"/>
        </w:rPr>
        <w:t xml:space="preserve">уганської області до 2015 року, </w:t>
      </w:r>
      <w:r w:rsidRPr="00031FCC">
        <w:rPr>
          <w:rFonts w:ascii="Times New Roman" w:hAnsi="Times New Roman"/>
          <w:szCs w:val="28"/>
          <w:lang w:val="uk-UA"/>
        </w:rPr>
        <w:t>затвердженої рішенням облас</w:t>
      </w:r>
      <w:r w:rsidR="00152122">
        <w:rPr>
          <w:rFonts w:ascii="Times New Roman" w:hAnsi="Times New Roman"/>
          <w:szCs w:val="28"/>
          <w:lang w:val="uk-UA"/>
        </w:rPr>
        <w:t>ної ради від 25.09.2008 № </w:t>
      </w:r>
      <w:r w:rsidR="002B0557" w:rsidRPr="00031FCC">
        <w:rPr>
          <w:rFonts w:ascii="Times New Roman" w:hAnsi="Times New Roman"/>
          <w:szCs w:val="28"/>
          <w:lang w:val="uk-UA"/>
        </w:rPr>
        <w:t>24/10 відповідно</w:t>
      </w:r>
      <w:r w:rsidRPr="00031FCC">
        <w:rPr>
          <w:rFonts w:ascii="Times New Roman" w:hAnsi="Times New Roman"/>
          <w:szCs w:val="28"/>
          <w:lang w:val="uk-UA"/>
        </w:rPr>
        <w:t xml:space="preserve"> до ст. 3 </w:t>
      </w:r>
      <w:r w:rsidRPr="00031FCC">
        <w:rPr>
          <w:rFonts w:ascii="Times New Roman" w:hAnsi="Times New Roman"/>
          <w:iCs/>
          <w:szCs w:val="28"/>
          <w:lang w:val="uk-UA"/>
        </w:rPr>
        <w:t xml:space="preserve">Закону України </w:t>
      </w:r>
      <w:r w:rsidR="00D524DB" w:rsidRPr="00031FCC">
        <w:rPr>
          <w:rFonts w:ascii="Times New Roman" w:hAnsi="Times New Roman"/>
          <w:iCs/>
          <w:szCs w:val="28"/>
          <w:lang w:val="uk-UA"/>
        </w:rPr>
        <w:t>«</w:t>
      </w:r>
      <w:r w:rsidRPr="00031FCC">
        <w:rPr>
          <w:rFonts w:ascii="Times New Roman" w:hAnsi="Times New Roman"/>
          <w:iCs/>
          <w:szCs w:val="28"/>
          <w:lang w:val="uk-UA"/>
        </w:rPr>
        <w:t>Про стимулювання розвитку регіонів</w:t>
      </w:r>
      <w:r w:rsidR="00D524DB" w:rsidRPr="00031FCC">
        <w:rPr>
          <w:rFonts w:ascii="Times New Roman" w:hAnsi="Times New Roman"/>
          <w:iCs/>
          <w:szCs w:val="28"/>
          <w:lang w:val="uk-UA"/>
        </w:rPr>
        <w:t>»</w:t>
      </w:r>
      <w:r w:rsidR="002B0557" w:rsidRPr="00031FCC">
        <w:rPr>
          <w:rFonts w:ascii="Times New Roman" w:hAnsi="Times New Roman"/>
          <w:iCs/>
          <w:szCs w:val="28"/>
          <w:lang w:val="uk-UA"/>
        </w:rPr>
        <w:t>, п</w:t>
      </w:r>
      <w:r w:rsidRPr="00031FCC">
        <w:rPr>
          <w:rFonts w:ascii="Times New Roman" w:hAnsi="Times New Roman"/>
          <w:iCs/>
          <w:szCs w:val="28"/>
          <w:lang w:val="uk-UA"/>
        </w:rPr>
        <w:t>останови К</w:t>
      </w:r>
      <w:r w:rsidR="002B0557" w:rsidRPr="00031FCC">
        <w:rPr>
          <w:rFonts w:ascii="Times New Roman" w:hAnsi="Times New Roman"/>
          <w:iCs/>
          <w:szCs w:val="28"/>
          <w:lang w:val="uk-UA"/>
        </w:rPr>
        <w:t xml:space="preserve">абінету </w:t>
      </w:r>
      <w:r w:rsidRPr="00031FCC">
        <w:rPr>
          <w:rFonts w:ascii="Times New Roman" w:hAnsi="Times New Roman"/>
          <w:iCs/>
          <w:szCs w:val="28"/>
          <w:lang w:val="uk-UA"/>
        </w:rPr>
        <w:t>М</w:t>
      </w:r>
      <w:r w:rsidR="002B0557" w:rsidRPr="00031FCC">
        <w:rPr>
          <w:rFonts w:ascii="Times New Roman" w:hAnsi="Times New Roman"/>
          <w:iCs/>
          <w:szCs w:val="28"/>
          <w:lang w:val="uk-UA"/>
        </w:rPr>
        <w:t xml:space="preserve">іністрів </w:t>
      </w:r>
      <w:r w:rsidRPr="00031FCC">
        <w:rPr>
          <w:rFonts w:ascii="Times New Roman" w:hAnsi="Times New Roman"/>
          <w:iCs/>
          <w:szCs w:val="28"/>
          <w:lang w:val="uk-UA"/>
        </w:rPr>
        <w:t>У</w:t>
      </w:r>
      <w:r w:rsidR="002B0557" w:rsidRPr="00031FCC">
        <w:rPr>
          <w:rFonts w:ascii="Times New Roman" w:hAnsi="Times New Roman"/>
          <w:iCs/>
          <w:szCs w:val="28"/>
          <w:lang w:val="uk-UA"/>
        </w:rPr>
        <w:t>країни</w:t>
      </w:r>
      <w:r w:rsidRPr="00031FCC">
        <w:rPr>
          <w:rFonts w:ascii="Times New Roman" w:hAnsi="Times New Roman"/>
          <w:iCs/>
          <w:szCs w:val="28"/>
          <w:lang w:val="uk-UA"/>
        </w:rPr>
        <w:t xml:space="preserve"> від 16</w:t>
      </w:r>
      <w:r w:rsidR="002B0557" w:rsidRPr="00031FCC">
        <w:rPr>
          <w:rFonts w:ascii="Times New Roman" w:hAnsi="Times New Roman"/>
          <w:iCs/>
          <w:szCs w:val="28"/>
          <w:lang w:val="uk-UA"/>
        </w:rPr>
        <w:t>.11.2011</w:t>
      </w:r>
      <w:r w:rsidRPr="00031FCC">
        <w:rPr>
          <w:rFonts w:ascii="Times New Roman" w:hAnsi="Times New Roman"/>
          <w:iCs/>
          <w:szCs w:val="28"/>
          <w:lang w:val="uk-UA"/>
        </w:rPr>
        <w:t xml:space="preserve"> № 1186 </w:t>
      </w:r>
      <w:r w:rsidR="00D524DB" w:rsidRPr="00031FCC">
        <w:rPr>
          <w:rFonts w:ascii="Times New Roman" w:hAnsi="Times New Roman"/>
          <w:iCs/>
          <w:szCs w:val="28"/>
          <w:lang w:val="uk-UA"/>
        </w:rPr>
        <w:t>«</w:t>
      </w:r>
      <w:r w:rsidRPr="00031FCC">
        <w:rPr>
          <w:rFonts w:ascii="Times New Roman" w:hAnsi="Times New Roman"/>
          <w:iCs/>
          <w:szCs w:val="28"/>
          <w:lang w:val="uk-UA"/>
        </w:rPr>
        <w:t>Про затвердження Порядку розроблення, проведення моніторингу та оцінки реалізації регіональних стратегій розвитку</w:t>
      </w:r>
      <w:r w:rsidR="00D524DB" w:rsidRPr="00031FCC">
        <w:rPr>
          <w:rFonts w:ascii="Times New Roman" w:hAnsi="Times New Roman"/>
          <w:iCs/>
          <w:szCs w:val="28"/>
          <w:lang w:val="uk-UA"/>
        </w:rPr>
        <w:t>»</w:t>
      </w:r>
      <w:r w:rsidR="00423B19" w:rsidRPr="00031FCC">
        <w:rPr>
          <w:rFonts w:ascii="Times New Roman" w:hAnsi="Times New Roman"/>
          <w:iCs/>
          <w:szCs w:val="28"/>
          <w:lang w:val="uk-UA"/>
        </w:rPr>
        <w:t xml:space="preserve">, </w:t>
      </w:r>
      <w:r w:rsidR="00423B19" w:rsidRPr="00031FCC">
        <w:rPr>
          <w:rFonts w:ascii="Times New Roman" w:hAnsi="Times New Roman"/>
          <w:szCs w:val="28"/>
          <w:lang w:val="uk-UA"/>
        </w:rPr>
        <w:t>Концепції реформування місцевого самоврядування та т</w:t>
      </w:r>
      <w:r w:rsidR="00407673" w:rsidRPr="00031FCC">
        <w:rPr>
          <w:rFonts w:ascii="Times New Roman" w:hAnsi="Times New Roman"/>
          <w:szCs w:val="28"/>
          <w:lang w:val="uk-UA"/>
        </w:rPr>
        <w:t>ериторіальної організації влади</w:t>
      </w:r>
      <w:r w:rsidR="00423B19" w:rsidRPr="00031FCC">
        <w:rPr>
          <w:rFonts w:ascii="Times New Roman" w:hAnsi="Times New Roman"/>
          <w:szCs w:val="28"/>
          <w:lang w:val="uk-UA"/>
        </w:rPr>
        <w:t xml:space="preserve">, </w:t>
      </w:r>
      <w:r w:rsidR="002B0557" w:rsidRPr="00031FCC">
        <w:rPr>
          <w:rFonts w:ascii="Times New Roman" w:hAnsi="Times New Roman"/>
          <w:szCs w:val="28"/>
          <w:lang w:val="uk-UA"/>
        </w:rPr>
        <w:t>затвердженої</w:t>
      </w:r>
      <w:r w:rsidR="00423B19" w:rsidRPr="00031FCC">
        <w:rPr>
          <w:rFonts w:ascii="Times New Roman" w:hAnsi="Times New Roman"/>
          <w:szCs w:val="28"/>
          <w:lang w:val="uk-UA"/>
        </w:rPr>
        <w:t xml:space="preserve"> розпорядженням Кабінету Міністрів України від 01.04.2014 № 333-р.</w:t>
      </w:r>
    </w:p>
    <w:p w:rsidR="00A5698E" w:rsidRPr="00031FCC" w:rsidRDefault="00A5698E" w:rsidP="001521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031FCC">
        <w:rPr>
          <w:rFonts w:ascii="Times New Roman" w:hAnsi="Times New Roman"/>
          <w:iCs/>
          <w:sz w:val="28"/>
          <w:szCs w:val="28"/>
          <w:lang w:val="uk-UA"/>
        </w:rPr>
        <w:t xml:space="preserve">Стратегію розроблено за дорученням </w:t>
      </w:r>
      <w:r w:rsidR="00D524DB" w:rsidRPr="00031FCC">
        <w:rPr>
          <w:rFonts w:ascii="Times New Roman" w:hAnsi="Times New Roman"/>
          <w:iCs/>
          <w:sz w:val="28"/>
          <w:szCs w:val="28"/>
          <w:lang w:val="uk-UA"/>
        </w:rPr>
        <w:t xml:space="preserve">керівника Луганської обласної військово-цивільної адміністрації. Для </w:t>
      </w:r>
      <w:r w:rsidR="002B0557" w:rsidRPr="00031FCC">
        <w:rPr>
          <w:rFonts w:ascii="Times New Roman" w:hAnsi="Times New Roman"/>
          <w:iCs/>
          <w:sz w:val="28"/>
          <w:szCs w:val="28"/>
          <w:lang w:val="uk-UA"/>
        </w:rPr>
        <w:t xml:space="preserve">цього </w:t>
      </w:r>
      <w:r w:rsidRPr="00031FCC">
        <w:rPr>
          <w:rFonts w:ascii="Times New Roman" w:hAnsi="Times New Roman"/>
          <w:iCs/>
          <w:sz w:val="28"/>
          <w:szCs w:val="28"/>
          <w:lang w:val="uk-UA"/>
        </w:rPr>
        <w:t>створено творчу групу на базі</w:t>
      </w:r>
      <w:r w:rsidR="002D26EC" w:rsidRPr="00031FCC">
        <w:rPr>
          <w:rFonts w:ascii="Times New Roman" w:hAnsi="Times New Roman"/>
          <w:iCs/>
          <w:sz w:val="28"/>
          <w:szCs w:val="28"/>
          <w:lang w:val="uk-UA"/>
        </w:rPr>
        <w:t xml:space="preserve"> ГО</w:t>
      </w:r>
      <w:r w:rsidRPr="00031FCC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="002D26EC" w:rsidRPr="00031FCC">
        <w:rPr>
          <w:rFonts w:ascii="Times New Roman" w:hAnsi="Times New Roman"/>
          <w:iCs/>
          <w:sz w:val="28"/>
          <w:szCs w:val="28"/>
          <w:lang w:val="uk-UA"/>
        </w:rPr>
        <w:t>«</w:t>
      </w:r>
      <w:r w:rsidRPr="00031FCC">
        <w:rPr>
          <w:rFonts w:ascii="Times New Roman" w:hAnsi="Times New Roman"/>
          <w:iCs/>
          <w:sz w:val="28"/>
          <w:szCs w:val="28"/>
          <w:lang w:val="uk-UA"/>
        </w:rPr>
        <w:t>Агентств</w:t>
      </w:r>
      <w:r w:rsidR="00554B6B" w:rsidRPr="00031FCC">
        <w:rPr>
          <w:rFonts w:ascii="Times New Roman" w:hAnsi="Times New Roman"/>
          <w:iCs/>
          <w:sz w:val="28"/>
          <w:szCs w:val="28"/>
          <w:lang w:val="uk-UA"/>
        </w:rPr>
        <w:t>а</w:t>
      </w:r>
      <w:r w:rsidRPr="00031FCC">
        <w:rPr>
          <w:rFonts w:ascii="Times New Roman" w:hAnsi="Times New Roman"/>
          <w:iCs/>
          <w:sz w:val="28"/>
          <w:szCs w:val="28"/>
          <w:lang w:val="uk-UA"/>
        </w:rPr>
        <w:t xml:space="preserve"> стійкого розвитку Луганського регіону</w:t>
      </w:r>
      <w:r w:rsidR="002D26EC" w:rsidRPr="00031FCC">
        <w:rPr>
          <w:rFonts w:ascii="Times New Roman" w:hAnsi="Times New Roman"/>
          <w:iCs/>
          <w:sz w:val="28"/>
          <w:szCs w:val="28"/>
          <w:lang w:val="uk-UA"/>
        </w:rPr>
        <w:t>»</w:t>
      </w:r>
      <w:r w:rsidRPr="00031FCC">
        <w:rPr>
          <w:rFonts w:ascii="Times New Roman" w:hAnsi="Times New Roman"/>
          <w:iCs/>
          <w:sz w:val="28"/>
          <w:szCs w:val="28"/>
          <w:lang w:val="uk-UA"/>
        </w:rPr>
        <w:t xml:space="preserve"> за участю фахівців Луганської філії Інституту економіко-правових досліджень Національної Академії Наук України та інших університетів і наукових установ області.   </w:t>
      </w:r>
    </w:p>
    <w:p w:rsidR="00A5698E" w:rsidRPr="00031FCC" w:rsidRDefault="00A5698E" w:rsidP="001521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Необхідність підготовки нової </w:t>
      </w:r>
      <w:r w:rsidRPr="00031FCC">
        <w:rPr>
          <w:rFonts w:ascii="Times New Roman" w:hAnsi="Times New Roman"/>
          <w:iCs/>
          <w:sz w:val="28"/>
          <w:szCs w:val="28"/>
          <w:lang w:val="uk-UA"/>
        </w:rPr>
        <w:t xml:space="preserve">Стратегії 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>викликана</w:t>
      </w:r>
      <w:r w:rsidRPr="00031FCC">
        <w:rPr>
          <w:rFonts w:ascii="Times New Roman" w:eastAsia="SymbolMT" w:hAnsi="Times New Roman"/>
          <w:bCs/>
          <w:sz w:val="28"/>
          <w:szCs w:val="28"/>
          <w:lang w:val="uk-UA"/>
        </w:rPr>
        <w:t xml:space="preserve"> 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>наближенням до завершення терміну (2015 рік) нині чинної</w:t>
      </w:r>
      <w:r w:rsidRPr="00031FCC">
        <w:rPr>
          <w:rFonts w:ascii="Times New Roman" w:hAnsi="Times New Roman"/>
          <w:iCs/>
          <w:sz w:val="28"/>
          <w:szCs w:val="28"/>
          <w:lang w:val="uk-UA"/>
        </w:rPr>
        <w:t>,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 зміною зовнішніх та внутрішніх умов, в яких відбувається розвиток регіону, доцільністю підготовк</w:t>
      </w:r>
      <w:r w:rsidR="00C27639" w:rsidRPr="00031FCC">
        <w:rPr>
          <w:rFonts w:ascii="Times New Roman" w:hAnsi="Times New Roman"/>
          <w:bCs/>
          <w:sz w:val="28"/>
          <w:szCs w:val="28"/>
          <w:lang w:val="uk-UA"/>
        </w:rPr>
        <w:t>и нового стратегічного документа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 з урахуванням впливу глобальних світових тенденцій просторового розвитку, яких не уникнути Україні. </w:t>
      </w:r>
      <w:r w:rsidR="00150B31" w:rsidRPr="00031FCC">
        <w:rPr>
          <w:rFonts w:ascii="Times New Roman" w:hAnsi="Times New Roman"/>
          <w:iCs/>
          <w:sz w:val="28"/>
          <w:szCs w:val="28"/>
          <w:lang w:val="uk-UA"/>
        </w:rPr>
        <w:t>У</w:t>
      </w:r>
      <w:r w:rsidR="00423B19" w:rsidRPr="00031FCC">
        <w:rPr>
          <w:rFonts w:ascii="Times New Roman" w:hAnsi="Times New Roman"/>
          <w:iCs/>
          <w:sz w:val="28"/>
          <w:szCs w:val="28"/>
          <w:lang w:val="uk-UA"/>
        </w:rPr>
        <w:t xml:space="preserve"> 2014 ро</w:t>
      </w:r>
      <w:r w:rsidR="00150B31" w:rsidRPr="00031FCC">
        <w:rPr>
          <w:rFonts w:ascii="Times New Roman" w:hAnsi="Times New Roman"/>
          <w:iCs/>
          <w:sz w:val="28"/>
          <w:szCs w:val="28"/>
          <w:lang w:val="uk-UA"/>
        </w:rPr>
        <w:t>ці</w:t>
      </w:r>
      <w:r w:rsidR="00423B19" w:rsidRPr="00031FCC">
        <w:rPr>
          <w:rFonts w:ascii="Times New Roman" w:hAnsi="Times New Roman"/>
          <w:iCs/>
          <w:sz w:val="28"/>
          <w:szCs w:val="28"/>
          <w:lang w:val="uk-UA"/>
        </w:rPr>
        <w:t xml:space="preserve"> з’явилися додаткові ризики, пов’язані як із зовнішнім впливом дій Російської Федерації стосовно Луганської області та проведенням антитерористичної операції на Донбасі, так і з внутрішніми чинниками, доцільністю підготовки нового стратегічного документа, розробленого відповідно до європейських стандартів, на період, що синхронізується з плановими та бюджетними циклами ЄС; 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урбанізацією, депопуляцією села, змінами системи розселення, </w:t>
      </w:r>
      <w:r w:rsidR="002D26EC" w:rsidRPr="00031FCC">
        <w:rPr>
          <w:rFonts w:ascii="Times New Roman" w:hAnsi="Times New Roman"/>
          <w:bCs/>
          <w:sz w:val="28"/>
          <w:szCs w:val="28"/>
          <w:lang w:val="uk-UA"/>
        </w:rPr>
        <w:t>рухом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 робочої сили, що вимиває як найбільш інтелектуальні, так і найменш кваліфіковані робочі кадри,  фінансово-економічною кризою, обме</w:t>
      </w:r>
      <w:r w:rsidR="002D26EC" w:rsidRPr="00031FCC">
        <w:rPr>
          <w:rFonts w:ascii="Times New Roman" w:hAnsi="Times New Roman"/>
          <w:bCs/>
          <w:sz w:val="28"/>
          <w:szCs w:val="28"/>
          <w:lang w:val="uk-UA"/>
        </w:rPr>
        <w:t>женістю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 ресурсів (насамперед, водних), зростання світової потреби у продовольстві</w:t>
      </w:r>
      <w:r w:rsidR="002D26EC" w:rsidRPr="00031FCC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5698E" w:rsidRPr="00031FCC" w:rsidRDefault="00A5698E" w:rsidP="0015212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31FCC">
        <w:rPr>
          <w:rFonts w:ascii="Times New Roman" w:hAnsi="Times New Roman"/>
          <w:iCs/>
          <w:sz w:val="28"/>
          <w:szCs w:val="28"/>
          <w:lang w:val="uk-UA"/>
        </w:rPr>
        <w:t>Стратегія</w:t>
      </w:r>
      <w:r w:rsidR="00152122" w:rsidRPr="00031FCC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C27639" w:rsidRPr="00031FCC">
        <w:rPr>
          <w:rFonts w:ascii="Times New Roman" w:hAnsi="Times New Roman"/>
          <w:iCs/>
          <w:sz w:val="28"/>
          <w:szCs w:val="28"/>
          <w:lang w:val="uk-UA"/>
        </w:rPr>
        <w:t>це</w:t>
      </w:r>
      <w:r w:rsidRPr="00031FCC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031FCC">
        <w:rPr>
          <w:rFonts w:ascii="Times New Roman" w:hAnsi="Times New Roman"/>
          <w:sz w:val="28"/>
          <w:szCs w:val="28"/>
          <w:lang w:val="uk-UA"/>
        </w:rPr>
        <w:t>документ</w:t>
      </w:r>
      <w:r w:rsidR="00C27639" w:rsidRPr="00031FCC">
        <w:rPr>
          <w:rFonts w:ascii="Times New Roman" w:hAnsi="Times New Roman"/>
          <w:sz w:val="28"/>
          <w:szCs w:val="28"/>
          <w:lang w:val="uk-UA"/>
        </w:rPr>
        <w:t>,</w:t>
      </w:r>
      <w:r w:rsidRPr="00031FCC">
        <w:rPr>
          <w:rFonts w:ascii="Times New Roman" w:hAnsi="Times New Roman"/>
          <w:sz w:val="28"/>
          <w:szCs w:val="28"/>
          <w:lang w:val="uk-UA"/>
        </w:rPr>
        <w:t xml:space="preserve"> у якому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 систематизовано заходи та інструменти</w:t>
      </w:r>
      <w:r w:rsidR="00C27639" w:rsidRPr="00031FCC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 спрямовані на розкриття економічного потенціалу </w:t>
      </w:r>
      <w:r w:rsidR="002D26EC" w:rsidRPr="00031FCC">
        <w:rPr>
          <w:rFonts w:ascii="Times New Roman" w:hAnsi="Times New Roman"/>
          <w:bCs/>
          <w:sz w:val="28"/>
          <w:szCs w:val="28"/>
          <w:lang w:val="uk-UA"/>
        </w:rPr>
        <w:t>області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, збільшення продуктивності </w:t>
      </w:r>
      <w:r w:rsidR="00150B31" w:rsidRPr="00031FCC">
        <w:rPr>
          <w:rFonts w:ascii="Times New Roman" w:hAnsi="Times New Roman"/>
          <w:bCs/>
          <w:sz w:val="28"/>
          <w:szCs w:val="28"/>
          <w:lang w:val="uk-UA"/>
        </w:rPr>
        <w:t xml:space="preserve">її </w:t>
      </w:r>
      <w:r w:rsidRPr="00031FCC">
        <w:rPr>
          <w:rFonts w:ascii="Times New Roman" w:hAnsi="Times New Roman"/>
          <w:bCs/>
          <w:sz w:val="28"/>
          <w:szCs w:val="28"/>
          <w:lang w:val="uk-UA"/>
        </w:rPr>
        <w:t xml:space="preserve">економіки, прибутковості місцевого бізнесу та рівня доходів населення. </w:t>
      </w:r>
      <w:r w:rsidR="00C27639" w:rsidRPr="00031FCC">
        <w:rPr>
          <w:rFonts w:ascii="Times New Roman" w:hAnsi="Times New Roman"/>
          <w:bCs/>
          <w:sz w:val="28"/>
          <w:szCs w:val="28"/>
          <w:lang w:val="uk-UA"/>
        </w:rPr>
        <w:t>Таким чином, це С</w:t>
      </w:r>
      <w:r w:rsidRPr="00031FCC">
        <w:rPr>
          <w:rFonts w:ascii="Times New Roman" w:hAnsi="Times New Roman"/>
          <w:sz w:val="28"/>
          <w:szCs w:val="28"/>
          <w:lang w:val="uk-UA"/>
        </w:rPr>
        <w:t>тратегія збалансованого розвитку, як</w:t>
      </w:r>
      <w:r w:rsidR="002D26EC" w:rsidRPr="00031FCC">
        <w:rPr>
          <w:rFonts w:ascii="Times New Roman" w:hAnsi="Times New Roman"/>
          <w:sz w:val="28"/>
          <w:szCs w:val="28"/>
          <w:lang w:val="uk-UA"/>
        </w:rPr>
        <w:t>а</w:t>
      </w:r>
      <w:r w:rsidRPr="00031F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7639" w:rsidRPr="00031FCC">
        <w:rPr>
          <w:rFonts w:ascii="Times New Roman" w:hAnsi="Times New Roman"/>
          <w:sz w:val="28"/>
          <w:szCs w:val="28"/>
          <w:lang w:val="uk-UA"/>
        </w:rPr>
        <w:t>враховує</w:t>
      </w:r>
      <w:r w:rsidRPr="00031F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7639" w:rsidRPr="00031FCC">
        <w:rPr>
          <w:rFonts w:ascii="Times New Roman" w:hAnsi="Times New Roman"/>
          <w:sz w:val="28"/>
          <w:szCs w:val="28"/>
          <w:lang w:val="uk-UA"/>
        </w:rPr>
        <w:t>інтереси</w:t>
      </w:r>
      <w:r w:rsidRPr="00031F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23EA" w:rsidRPr="00031FCC">
        <w:rPr>
          <w:rFonts w:ascii="Times New Roman" w:hAnsi="Times New Roman"/>
          <w:sz w:val="28"/>
          <w:szCs w:val="28"/>
          <w:lang w:val="uk-UA"/>
        </w:rPr>
        <w:t xml:space="preserve">населення, бізнесу і </w:t>
      </w:r>
      <w:r w:rsidRPr="00031FCC">
        <w:rPr>
          <w:rFonts w:ascii="Times New Roman" w:hAnsi="Times New Roman"/>
          <w:sz w:val="28"/>
          <w:szCs w:val="28"/>
          <w:lang w:val="uk-UA"/>
        </w:rPr>
        <w:t xml:space="preserve">влади (регіональної/місцевої), рис.1. </w:t>
      </w:r>
    </w:p>
    <w:p w:rsidR="00A5698E" w:rsidRPr="00031FCC" w:rsidRDefault="003A1432" w:rsidP="00152122">
      <w:pPr>
        <w:autoSpaceDE w:val="0"/>
        <w:autoSpaceDN w:val="0"/>
        <w:adjustRightInd w:val="0"/>
        <w:rPr>
          <w:rFonts w:ascii="Times New Roman" w:hAnsi="Times New Roman"/>
          <w:noProof/>
          <w:sz w:val="28"/>
          <w:szCs w:val="28"/>
          <w:lang w:val="ru-RU" w:eastAsia="ru-RU"/>
        </w:rPr>
      </w:pPr>
      <w:r w:rsidRPr="00031FCC">
        <w:rPr>
          <w:rFonts w:ascii="Times New Roman" w:hAnsi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6048375" cy="2276475"/>
            <wp:effectExtent l="0" t="0" r="0" b="0"/>
            <wp:docPr id="4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"/>
                    <pic:cNvPicPr>
                      <a:picLocks noChangeArrowheads="1"/>
                    </pic:cNvPicPr>
                  </pic:nvPicPr>
                  <pic:blipFill>
                    <a:blip r:embed="rId8"/>
                    <a:srcRect l="-103883" t="-4488" r="-89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98E" w:rsidRPr="00031FCC" w:rsidRDefault="00A5698E" w:rsidP="0015212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031FCC">
        <w:rPr>
          <w:rFonts w:ascii="Times New Roman" w:hAnsi="Times New Roman"/>
          <w:bCs/>
          <w:sz w:val="28"/>
          <w:szCs w:val="28"/>
          <w:lang w:val="uk-UA"/>
        </w:rPr>
        <w:t>Рис.1 - Концепт збалансованого розвитку регіону</w:t>
      </w:r>
    </w:p>
    <w:p w:rsidR="00FA4149" w:rsidRPr="00031FCC" w:rsidRDefault="00FA4149" w:rsidP="00152122">
      <w:pPr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986278" w:rsidRPr="00031FCC" w:rsidRDefault="00A5698E" w:rsidP="0015212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31FCC">
        <w:rPr>
          <w:rFonts w:ascii="Times New Roman" w:hAnsi="Times New Roman"/>
          <w:b/>
          <w:bCs/>
          <w:i/>
          <w:sz w:val="28"/>
          <w:szCs w:val="28"/>
          <w:lang w:val="uk-UA"/>
        </w:rPr>
        <w:t>Мет</w:t>
      </w:r>
      <w:r w:rsidR="00C27639" w:rsidRPr="00031FCC">
        <w:rPr>
          <w:rFonts w:ascii="Times New Roman" w:hAnsi="Times New Roman"/>
          <w:b/>
          <w:bCs/>
          <w:i/>
          <w:sz w:val="28"/>
          <w:szCs w:val="28"/>
          <w:lang w:val="uk-UA"/>
        </w:rPr>
        <w:t>а</w:t>
      </w:r>
      <w:r w:rsidRPr="00031FC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A63FE" w:rsidRPr="00031FCC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031FCC">
        <w:rPr>
          <w:rFonts w:ascii="Times New Roman" w:hAnsi="Times New Roman"/>
          <w:sz w:val="28"/>
          <w:szCs w:val="28"/>
          <w:lang w:val="uk-UA"/>
        </w:rPr>
        <w:t xml:space="preserve">тратегії </w:t>
      </w:r>
      <w:r w:rsidR="00C27639" w:rsidRPr="00031FCC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986278" w:rsidRPr="00031FCC">
        <w:rPr>
          <w:rFonts w:ascii="Times New Roman" w:hAnsi="Times New Roman"/>
          <w:sz w:val="28"/>
          <w:szCs w:val="28"/>
          <w:lang w:val="uk-UA"/>
        </w:rPr>
        <w:t xml:space="preserve">створення умов для вирішення нагальних проблем, забезпечення захисту життя, прав та добробуту кожного громадянина незалежно від місця проживання, запровадження дієвих заходів щодо підвищення рівня конкурентоспроможності та  енергозбереження; </w:t>
      </w:r>
      <w:r w:rsidR="00150B31" w:rsidRPr="00031FCC">
        <w:rPr>
          <w:rFonts w:ascii="Times New Roman" w:hAnsi="Times New Roman"/>
          <w:sz w:val="28"/>
          <w:szCs w:val="28"/>
          <w:lang w:val="uk-UA"/>
        </w:rPr>
        <w:t xml:space="preserve">відновлення та розвиток інфраструктури, </w:t>
      </w:r>
      <w:r w:rsidR="00986278" w:rsidRPr="00031FCC">
        <w:rPr>
          <w:rFonts w:ascii="Times New Roman" w:hAnsi="Times New Roman"/>
          <w:sz w:val="28"/>
          <w:szCs w:val="28"/>
          <w:lang w:val="uk-UA"/>
        </w:rPr>
        <w:t xml:space="preserve">створення нових робочих місць; переорієнтація та перехід на нові ринки збуту регіональної продукції; </w:t>
      </w:r>
      <w:r w:rsidR="00152122">
        <w:rPr>
          <w:rFonts w:ascii="Times New Roman" w:hAnsi="Times New Roman"/>
          <w:sz w:val="28"/>
          <w:szCs w:val="28"/>
          <w:lang w:val="uk-UA"/>
        </w:rPr>
        <w:t>покраща</w:t>
      </w:r>
      <w:r w:rsidR="00C27639" w:rsidRPr="00031FCC">
        <w:rPr>
          <w:rFonts w:ascii="Times New Roman" w:hAnsi="Times New Roman"/>
          <w:sz w:val="28"/>
          <w:szCs w:val="28"/>
          <w:lang w:val="uk-UA"/>
        </w:rPr>
        <w:t>ння</w:t>
      </w:r>
      <w:r w:rsidR="00986278" w:rsidRPr="00031FCC">
        <w:rPr>
          <w:rFonts w:ascii="Times New Roman" w:hAnsi="Times New Roman"/>
          <w:sz w:val="28"/>
          <w:szCs w:val="28"/>
          <w:lang w:val="uk-UA"/>
        </w:rPr>
        <w:t xml:space="preserve"> екологічної ситуації</w:t>
      </w:r>
      <w:r w:rsidR="00152122">
        <w:rPr>
          <w:rFonts w:ascii="Times New Roman" w:hAnsi="Times New Roman"/>
          <w:sz w:val="28"/>
          <w:szCs w:val="28"/>
          <w:lang w:val="uk-UA"/>
        </w:rPr>
        <w:t>;</w:t>
      </w:r>
      <w:r w:rsidR="00986278" w:rsidRPr="00031F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7639" w:rsidRPr="00031FCC">
        <w:rPr>
          <w:rFonts w:ascii="Times New Roman" w:hAnsi="Times New Roman"/>
          <w:sz w:val="28"/>
          <w:szCs w:val="28"/>
          <w:lang w:val="uk-UA"/>
        </w:rPr>
        <w:t>розвиток</w:t>
      </w:r>
      <w:r w:rsidR="00986278" w:rsidRPr="00031FCC">
        <w:rPr>
          <w:rFonts w:ascii="Times New Roman" w:hAnsi="Times New Roman"/>
          <w:sz w:val="28"/>
          <w:szCs w:val="28"/>
          <w:lang w:val="uk-UA"/>
        </w:rPr>
        <w:t xml:space="preserve"> людського потенціалу в області.</w:t>
      </w:r>
    </w:p>
    <w:p w:rsidR="00A5698E" w:rsidRPr="00031FCC" w:rsidRDefault="00A5698E" w:rsidP="00152122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5698E" w:rsidRPr="00031FCC" w:rsidRDefault="00A5698E" w:rsidP="00152122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31FCC">
        <w:rPr>
          <w:rFonts w:ascii="Times New Roman" w:hAnsi="Times New Roman"/>
          <w:b/>
          <w:i/>
          <w:sz w:val="28"/>
          <w:szCs w:val="28"/>
          <w:lang w:val="uk-UA"/>
        </w:rPr>
        <w:t xml:space="preserve">Місія </w:t>
      </w:r>
      <w:r w:rsidR="00C27639" w:rsidRPr="00031FCC">
        <w:rPr>
          <w:rFonts w:ascii="Times New Roman" w:hAnsi="Times New Roman"/>
          <w:b/>
          <w:bCs/>
          <w:i/>
          <w:sz w:val="28"/>
          <w:szCs w:val="28"/>
          <w:lang w:val="uk-UA"/>
        </w:rPr>
        <w:t>С</w:t>
      </w:r>
      <w:r w:rsidRPr="00031FCC">
        <w:rPr>
          <w:rFonts w:ascii="Times New Roman" w:hAnsi="Times New Roman"/>
          <w:b/>
          <w:i/>
          <w:sz w:val="28"/>
          <w:szCs w:val="28"/>
          <w:lang w:val="uk-UA"/>
        </w:rPr>
        <w:t>тратегії</w:t>
      </w:r>
      <w:r w:rsidR="00C27639" w:rsidRPr="00031FCC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031FCC">
        <w:rPr>
          <w:rFonts w:ascii="Times New Roman" w:hAnsi="Times New Roman"/>
          <w:sz w:val="28"/>
          <w:szCs w:val="28"/>
          <w:lang w:val="uk-UA"/>
        </w:rPr>
        <w:t>–</w:t>
      </w:r>
      <w:r w:rsidR="00DB56CD" w:rsidRPr="00031FCC">
        <w:rPr>
          <w:rFonts w:ascii="Times New Roman" w:hAnsi="Times New Roman"/>
          <w:sz w:val="28"/>
          <w:szCs w:val="28"/>
          <w:lang w:val="uk-UA"/>
        </w:rPr>
        <w:t xml:space="preserve"> досягнення балансу інтересів </w:t>
      </w:r>
      <w:r w:rsidR="00920C40" w:rsidRPr="00031FCC">
        <w:rPr>
          <w:rFonts w:ascii="Times New Roman" w:hAnsi="Times New Roman"/>
          <w:sz w:val="28"/>
          <w:szCs w:val="28"/>
          <w:lang w:val="uk-UA"/>
        </w:rPr>
        <w:t xml:space="preserve">населення, бізнесу і </w:t>
      </w:r>
      <w:r w:rsidR="00DB56CD" w:rsidRPr="00031FCC">
        <w:rPr>
          <w:rFonts w:ascii="Times New Roman" w:hAnsi="Times New Roman"/>
          <w:sz w:val="28"/>
          <w:szCs w:val="28"/>
          <w:lang w:val="uk-UA"/>
        </w:rPr>
        <w:t>влади (регіональної/місцевої)</w:t>
      </w:r>
      <w:r w:rsidR="00920C40" w:rsidRPr="00031FCC">
        <w:rPr>
          <w:rFonts w:ascii="Times New Roman" w:hAnsi="Times New Roman"/>
          <w:sz w:val="28"/>
          <w:szCs w:val="28"/>
          <w:lang w:val="uk-UA"/>
        </w:rPr>
        <w:t>.</w:t>
      </w:r>
      <w:r w:rsidR="00DB56CD" w:rsidRPr="00031FCC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A5698E" w:rsidRPr="00031FCC" w:rsidSect="00031FCC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CD" w:rsidRDefault="00471DCD">
      <w:r>
        <w:separator/>
      </w:r>
    </w:p>
  </w:endnote>
  <w:endnote w:type="continuationSeparator" w:id="0">
    <w:p w:rsidR="00471DCD" w:rsidRDefault="00471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CD" w:rsidRDefault="00471DCD">
      <w:r>
        <w:separator/>
      </w:r>
    </w:p>
  </w:footnote>
  <w:footnote w:type="continuationSeparator" w:id="0">
    <w:p w:rsidR="00471DCD" w:rsidRDefault="00471D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98E" w:rsidRDefault="00560316" w:rsidP="004C34D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569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698E" w:rsidRDefault="00A5698E" w:rsidP="0070457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98E" w:rsidRPr="00691B13" w:rsidRDefault="003A1432" w:rsidP="0070457D">
    <w:pPr>
      <w:pStyle w:val="a3"/>
      <w:framePr w:wrap="around" w:vAnchor="text" w:hAnchor="margin" w:xAlign="right" w:y="1"/>
      <w:rPr>
        <w:rStyle w:val="a5"/>
        <w:rFonts w:ascii="Times New Roman" w:hAnsi="Times New Roman"/>
        <w:sz w:val="28"/>
        <w:szCs w:val="28"/>
      </w:rPr>
    </w:pPr>
    <w:r w:rsidRPr="00691B13">
      <w:rPr>
        <w:rFonts w:ascii="Times New Roman" w:hAnsi="Times New Roman"/>
        <w:noProof/>
        <w:sz w:val="28"/>
        <w:szCs w:val="28"/>
        <w:lang w:val="uk-UA" w:eastAsia="uk-UA"/>
      </w:rPr>
      <w:drawing>
        <wp:inline distT="0" distB="0" distL="0" distR="0">
          <wp:extent cx="476250" cy="266700"/>
          <wp:effectExtent l="19050" t="0" r="0" b="0"/>
          <wp:docPr id="26" name="Рисунок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60316" w:rsidRPr="00691B13">
      <w:rPr>
        <w:rStyle w:val="a5"/>
        <w:rFonts w:ascii="Times New Roman" w:hAnsi="Times New Roman"/>
        <w:sz w:val="28"/>
        <w:szCs w:val="28"/>
      </w:rPr>
      <w:fldChar w:fldCharType="begin"/>
    </w:r>
    <w:r w:rsidR="00A5698E" w:rsidRPr="00691B13">
      <w:rPr>
        <w:rStyle w:val="a5"/>
        <w:rFonts w:ascii="Times New Roman" w:hAnsi="Times New Roman"/>
        <w:sz w:val="28"/>
        <w:szCs w:val="28"/>
      </w:rPr>
      <w:instrText xml:space="preserve">PAGE  </w:instrText>
    </w:r>
    <w:r w:rsidR="00560316" w:rsidRPr="00691B13">
      <w:rPr>
        <w:rStyle w:val="a5"/>
        <w:rFonts w:ascii="Times New Roman" w:hAnsi="Times New Roman"/>
        <w:sz w:val="28"/>
        <w:szCs w:val="28"/>
      </w:rPr>
      <w:fldChar w:fldCharType="separate"/>
    </w:r>
    <w:r w:rsidR="00691B13">
      <w:rPr>
        <w:rStyle w:val="a5"/>
        <w:rFonts w:ascii="Times New Roman" w:hAnsi="Times New Roman"/>
        <w:noProof/>
        <w:sz w:val="28"/>
        <w:szCs w:val="28"/>
      </w:rPr>
      <w:t>4</w:t>
    </w:r>
    <w:r w:rsidR="00560316" w:rsidRPr="00691B13">
      <w:rPr>
        <w:rStyle w:val="a5"/>
        <w:rFonts w:ascii="Times New Roman" w:hAnsi="Times New Roman"/>
        <w:sz w:val="28"/>
        <w:szCs w:val="28"/>
      </w:rPr>
      <w:fldChar w:fldCharType="end"/>
    </w:r>
  </w:p>
  <w:p w:rsidR="00A5698E" w:rsidRDefault="00A5698E" w:rsidP="002B0557">
    <w:pPr>
      <w:pStyle w:val="a3"/>
      <w:ind w:right="360"/>
      <w:jc w:val="right"/>
    </w:pPr>
  </w:p>
  <w:p w:rsidR="00691B13" w:rsidRDefault="00691B1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8"/>
        <w:szCs w:val="28"/>
      </w:rPr>
      <w:id w:val="17657067"/>
      <w:docPartObj>
        <w:docPartGallery w:val="Page Numbers (Top of Page)"/>
        <w:docPartUnique/>
      </w:docPartObj>
    </w:sdtPr>
    <w:sdtContent>
      <w:p w:rsidR="00031FCC" w:rsidRPr="00691B13" w:rsidRDefault="00031FCC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691B13">
          <w:rPr>
            <w:rFonts w:ascii="Times New Roman" w:hAnsi="Times New Roman"/>
            <w:noProof/>
            <w:sz w:val="28"/>
            <w:szCs w:val="28"/>
            <w:lang w:val="uk-UA" w:eastAsia="uk-UA"/>
          </w:rPr>
          <w:drawing>
            <wp:inline distT="0" distB="0" distL="0" distR="0">
              <wp:extent cx="476250" cy="266700"/>
              <wp:effectExtent l="19050" t="0" r="0" b="0"/>
              <wp:docPr id="6" name="Рисунок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560316" w:rsidRPr="00691B13">
          <w:rPr>
            <w:rFonts w:ascii="Times New Roman" w:hAnsi="Times New Roman"/>
            <w:sz w:val="28"/>
            <w:szCs w:val="28"/>
          </w:rPr>
          <w:fldChar w:fldCharType="begin"/>
        </w:r>
        <w:r w:rsidR="00560316" w:rsidRPr="00691B13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="00560316" w:rsidRPr="00691B13">
          <w:rPr>
            <w:rFonts w:ascii="Times New Roman" w:hAnsi="Times New Roman"/>
            <w:sz w:val="28"/>
            <w:szCs w:val="28"/>
          </w:rPr>
          <w:fldChar w:fldCharType="separate"/>
        </w:r>
        <w:r w:rsidR="00691B13">
          <w:rPr>
            <w:rFonts w:ascii="Times New Roman" w:hAnsi="Times New Roman"/>
            <w:noProof/>
            <w:sz w:val="28"/>
            <w:szCs w:val="28"/>
          </w:rPr>
          <w:t>3</w:t>
        </w:r>
        <w:r w:rsidR="00560316" w:rsidRPr="00691B1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B2214"/>
    <w:multiLevelType w:val="hybridMultilevel"/>
    <w:tmpl w:val="2ADE05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2BEA751E"/>
    <w:multiLevelType w:val="multilevel"/>
    <w:tmpl w:val="BD84F40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cs="Times New Roman" w:hint="default"/>
      </w:rPr>
    </w:lvl>
  </w:abstractNum>
  <w:abstractNum w:abstractNumId="2">
    <w:nsid w:val="4DD70896"/>
    <w:multiLevelType w:val="hybridMultilevel"/>
    <w:tmpl w:val="3072EC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6128DB"/>
    <w:rsid w:val="0000757A"/>
    <w:rsid w:val="00022AD3"/>
    <w:rsid w:val="00031FCC"/>
    <w:rsid w:val="00041E75"/>
    <w:rsid w:val="0005461C"/>
    <w:rsid w:val="00067CF6"/>
    <w:rsid w:val="00070E57"/>
    <w:rsid w:val="00083FB0"/>
    <w:rsid w:val="00084B74"/>
    <w:rsid w:val="000C11BF"/>
    <w:rsid w:val="001019BF"/>
    <w:rsid w:val="00114C3C"/>
    <w:rsid w:val="00120858"/>
    <w:rsid w:val="0012307E"/>
    <w:rsid w:val="00140210"/>
    <w:rsid w:val="00150B31"/>
    <w:rsid w:val="0015191E"/>
    <w:rsid w:val="00152122"/>
    <w:rsid w:val="00163E9A"/>
    <w:rsid w:val="001654A9"/>
    <w:rsid w:val="001709D0"/>
    <w:rsid w:val="00183C45"/>
    <w:rsid w:val="001B788D"/>
    <w:rsid w:val="001F4F5D"/>
    <w:rsid w:val="0021681C"/>
    <w:rsid w:val="00241EDF"/>
    <w:rsid w:val="00273124"/>
    <w:rsid w:val="002A29D1"/>
    <w:rsid w:val="002A3601"/>
    <w:rsid w:val="002B0557"/>
    <w:rsid w:val="002B5F16"/>
    <w:rsid w:val="002D26EC"/>
    <w:rsid w:val="002E3167"/>
    <w:rsid w:val="00323F0F"/>
    <w:rsid w:val="003274C8"/>
    <w:rsid w:val="003566D8"/>
    <w:rsid w:val="00366BB0"/>
    <w:rsid w:val="00385723"/>
    <w:rsid w:val="00386480"/>
    <w:rsid w:val="003A1432"/>
    <w:rsid w:val="003A6B95"/>
    <w:rsid w:val="003C1534"/>
    <w:rsid w:val="003C1FF7"/>
    <w:rsid w:val="003C4161"/>
    <w:rsid w:val="003C7F3C"/>
    <w:rsid w:val="003D559C"/>
    <w:rsid w:val="003E75CF"/>
    <w:rsid w:val="003F3A1B"/>
    <w:rsid w:val="00400B9C"/>
    <w:rsid w:val="0040102E"/>
    <w:rsid w:val="00407673"/>
    <w:rsid w:val="00423B19"/>
    <w:rsid w:val="00430AB8"/>
    <w:rsid w:val="0044133E"/>
    <w:rsid w:val="00447FC0"/>
    <w:rsid w:val="00462DD2"/>
    <w:rsid w:val="00470E90"/>
    <w:rsid w:val="00471DCD"/>
    <w:rsid w:val="00495EDA"/>
    <w:rsid w:val="00496187"/>
    <w:rsid w:val="00496502"/>
    <w:rsid w:val="004B13DE"/>
    <w:rsid w:val="004B2605"/>
    <w:rsid w:val="004C34D9"/>
    <w:rsid w:val="004C6CFF"/>
    <w:rsid w:val="004D7F67"/>
    <w:rsid w:val="004E1DBA"/>
    <w:rsid w:val="004E7D36"/>
    <w:rsid w:val="004F08C5"/>
    <w:rsid w:val="004F24BA"/>
    <w:rsid w:val="00500674"/>
    <w:rsid w:val="0051556D"/>
    <w:rsid w:val="00532B4C"/>
    <w:rsid w:val="00536EC3"/>
    <w:rsid w:val="00543DDF"/>
    <w:rsid w:val="00546153"/>
    <w:rsid w:val="00554B6B"/>
    <w:rsid w:val="00557C98"/>
    <w:rsid w:val="00560316"/>
    <w:rsid w:val="005878CD"/>
    <w:rsid w:val="005923EA"/>
    <w:rsid w:val="005A0E91"/>
    <w:rsid w:val="005C1556"/>
    <w:rsid w:val="005D44A3"/>
    <w:rsid w:val="005E5946"/>
    <w:rsid w:val="005F0385"/>
    <w:rsid w:val="005F31FC"/>
    <w:rsid w:val="005F410F"/>
    <w:rsid w:val="005F74C5"/>
    <w:rsid w:val="005F7859"/>
    <w:rsid w:val="006128DB"/>
    <w:rsid w:val="00626F42"/>
    <w:rsid w:val="00635298"/>
    <w:rsid w:val="00656F59"/>
    <w:rsid w:val="00657FB9"/>
    <w:rsid w:val="00670FC3"/>
    <w:rsid w:val="0067420C"/>
    <w:rsid w:val="00691B13"/>
    <w:rsid w:val="006A29A0"/>
    <w:rsid w:val="006A69F9"/>
    <w:rsid w:val="006D7C6B"/>
    <w:rsid w:val="006E476B"/>
    <w:rsid w:val="006E594B"/>
    <w:rsid w:val="006F3E84"/>
    <w:rsid w:val="0070457D"/>
    <w:rsid w:val="00710219"/>
    <w:rsid w:val="007148B2"/>
    <w:rsid w:val="00730B78"/>
    <w:rsid w:val="007529B8"/>
    <w:rsid w:val="00775574"/>
    <w:rsid w:val="007809AD"/>
    <w:rsid w:val="00793A91"/>
    <w:rsid w:val="007A1869"/>
    <w:rsid w:val="007B1A6E"/>
    <w:rsid w:val="007C5D27"/>
    <w:rsid w:val="007E275C"/>
    <w:rsid w:val="007E64CC"/>
    <w:rsid w:val="007E6503"/>
    <w:rsid w:val="007F72E7"/>
    <w:rsid w:val="00810894"/>
    <w:rsid w:val="0081127D"/>
    <w:rsid w:val="00834CA0"/>
    <w:rsid w:val="008372FE"/>
    <w:rsid w:val="00883489"/>
    <w:rsid w:val="0089236C"/>
    <w:rsid w:val="0089422E"/>
    <w:rsid w:val="008A4B4B"/>
    <w:rsid w:val="008B069B"/>
    <w:rsid w:val="008B23A8"/>
    <w:rsid w:val="008C7733"/>
    <w:rsid w:val="008D6FDF"/>
    <w:rsid w:val="008F0D7A"/>
    <w:rsid w:val="008F21A0"/>
    <w:rsid w:val="00900EA9"/>
    <w:rsid w:val="00904331"/>
    <w:rsid w:val="00920C40"/>
    <w:rsid w:val="00924CDD"/>
    <w:rsid w:val="00933EA0"/>
    <w:rsid w:val="00955B92"/>
    <w:rsid w:val="0096037D"/>
    <w:rsid w:val="0096702D"/>
    <w:rsid w:val="00972553"/>
    <w:rsid w:val="00980C64"/>
    <w:rsid w:val="00986278"/>
    <w:rsid w:val="009B3D48"/>
    <w:rsid w:val="009B79AD"/>
    <w:rsid w:val="009F404F"/>
    <w:rsid w:val="009F63F3"/>
    <w:rsid w:val="009F65A5"/>
    <w:rsid w:val="00A13B98"/>
    <w:rsid w:val="00A26FFC"/>
    <w:rsid w:val="00A45E51"/>
    <w:rsid w:val="00A468F4"/>
    <w:rsid w:val="00A520CF"/>
    <w:rsid w:val="00A5698E"/>
    <w:rsid w:val="00A61A25"/>
    <w:rsid w:val="00AA63FE"/>
    <w:rsid w:val="00AB5CD0"/>
    <w:rsid w:val="00AD211B"/>
    <w:rsid w:val="00B012EC"/>
    <w:rsid w:val="00B17E58"/>
    <w:rsid w:val="00B241D6"/>
    <w:rsid w:val="00B26C37"/>
    <w:rsid w:val="00B46904"/>
    <w:rsid w:val="00B80DC5"/>
    <w:rsid w:val="00B959A4"/>
    <w:rsid w:val="00BB0AFE"/>
    <w:rsid w:val="00BB5CE1"/>
    <w:rsid w:val="00BD2B6D"/>
    <w:rsid w:val="00BF278D"/>
    <w:rsid w:val="00BF4F1F"/>
    <w:rsid w:val="00C27639"/>
    <w:rsid w:val="00C4067F"/>
    <w:rsid w:val="00C73B26"/>
    <w:rsid w:val="00C932FA"/>
    <w:rsid w:val="00C95966"/>
    <w:rsid w:val="00C95F71"/>
    <w:rsid w:val="00CB0A89"/>
    <w:rsid w:val="00CC11A2"/>
    <w:rsid w:val="00CD009A"/>
    <w:rsid w:val="00CD55F6"/>
    <w:rsid w:val="00CE1E75"/>
    <w:rsid w:val="00CE6408"/>
    <w:rsid w:val="00D204A9"/>
    <w:rsid w:val="00D30E4A"/>
    <w:rsid w:val="00D524DB"/>
    <w:rsid w:val="00D55EDF"/>
    <w:rsid w:val="00D74C2E"/>
    <w:rsid w:val="00DA284D"/>
    <w:rsid w:val="00DA6621"/>
    <w:rsid w:val="00DB56CD"/>
    <w:rsid w:val="00DC08B8"/>
    <w:rsid w:val="00DC5B13"/>
    <w:rsid w:val="00DD3362"/>
    <w:rsid w:val="00DD3749"/>
    <w:rsid w:val="00DE18D2"/>
    <w:rsid w:val="00DE5ED8"/>
    <w:rsid w:val="00DF67DC"/>
    <w:rsid w:val="00E01A3D"/>
    <w:rsid w:val="00E748E6"/>
    <w:rsid w:val="00EA43A9"/>
    <w:rsid w:val="00EA4892"/>
    <w:rsid w:val="00EA6A32"/>
    <w:rsid w:val="00EB6506"/>
    <w:rsid w:val="00EC4489"/>
    <w:rsid w:val="00EC688D"/>
    <w:rsid w:val="00ED7474"/>
    <w:rsid w:val="00F00AC1"/>
    <w:rsid w:val="00F15C0E"/>
    <w:rsid w:val="00F2280F"/>
    <w:rsid w:val="00F44943"/>
    <w:rsid w:val="00F46089"/>
    <w:rsid w:val="00F515DC"/>
    <w:rsid w:val="00F62062"/>
    <w:rsid w:val="00F90A8D"/>
    <w:rsid w:val="00F90B65"/>
    <w:rsid w:val="00FA4149"/>
    <w:rsid w:val="00FB7C21"/>
    <w:rsid w:val="00FD6205"/>
    <w:rsid w:val="00FF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1654A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654A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6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654A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654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54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54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54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54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54A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5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65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65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1654A9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654A9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654A9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654A9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654A9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654A9"/>
    <w:rPr>
      <w:rFonts w:ascii="Cambria" w:hAnsi="Cambria" w:cs="Times New Roman"/>
    </w:rPr>
  </w:style>
  <w:style w:type="paragraph" w:customStyle="1" w:styleId="21">
    <w:name w:val="Основной текст 21"/>
    <w:basedOn w:val="a"/>
    <w:uiPriority w:val="99"/>
    <w:rsid w:val="006128DB"/>
    <w:pPr>
      <w:spacing w:line="480" w:lineRule="auto"/>
      <w:ind w:firstLine="567"/>
    </w:pPr>
    <w:rPr>
      <w:bCs/>
      <w:sz w:val="28"/>
    </w:rPr>
  </w:style>
  <w:style w:type="paragraph" w:styleId="a3">
    <w:name w:val="header"/>
    <w:basedOn w:val="a"/>
    <w:link w:val="a4"/>
    <w:uiPriority w:val="99"/>
    <w:rsid w:val="007045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83489"/>
    <w:rPr>
      <w:rFonts w:cs="Times New Roman"/>
      <w:sz w:val="24"/>
      <w:szCs w:val="24"/>
      <w:lang w:val="en-US" w:eastAsia="en-US"/>
    </w:rPr>
  </w:style>
  <w:style w:type="character" w:styleId="a5">
    <w:name w:val="page number"/>
    <w:basedOn w:val="a0"/>
    <w:uiPriority w:val="99"/>
    <w:rsid w:val="0070457D"/>
    <w:rPr>
      <w:rFonts w:cs="Times New Roman"/>
    </w:rPr>
  </w:style>
  <w:style w:type="paragraph" w:styleId="a6">
    <w:name w:val="footer"/>
    <w:basedOn w:val="a"/>
    <w:link w:val="a7"/>
    <w:uiPriority w:val="99"/>
    <w:rsid w:val="00704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83489"/>
    <w:rPr>
      <w:rFonts w:cs="Times New Roman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99"/>
    <w:qFormat/>
    <w:rsid w:val="001654A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99"/>
    <w:locked/>
    <w:rsid w:val="001654A9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99"/>
    <w:qFormat/>
    <w:rsid w:val="001654A9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99"/>
    <w:locked/>
    <w:rsid w:val="001654A9"/>
    <w:rPr>
      <w:rFonts w:ascii="Cambria" w:hAnsi="Cambria" w:cs="Times New Roman"/>
      <w:sz w:val="24"/>
      <w:szCs w:val="24"/>
    </w:rPr>
  </w:style>
  <w:style w:type="character" w:styleId="ac">
    <w:name w:val="Strong"/>
    <w:basedOn w:val="a0"/>
    <w:uiPriority w:val="99"/>
    <w:qFormat/>
    <w:rsid w:val="001654A9"/>
    <w:rPr>
      <w:rFonts w:cs="Times New Roman"/>
      <w:b/>
      <w:bCs/>
    </w:rPr>
  </w:style>
  <w:style w:type="character" w:styleId="ad">
    <w:name w:val="Emphasis"/>
    <w:basedOn w:val="a0"/>
    <w:uiPriority w:val="99"/>
    <w:qFormat/>
    <w:rsid w:val="001654A9"/>
    <w:rPr>
      <w:rFonts w:ascii="Calibri" w:hAnsi="Calibri" w:cs="Times New Roman"/>
      <w:b/>
      <w:i/>
      <w:iCs/>
    </w:rPr>
  </w:style>
  <w:style w:type="paragraph" w:styleId="ae">
    <w:name w:val="No Spacing"/>
    <w:basedOn w:val="a"/>
    <w:link w:val="af"/>
    <w:uiPriority w:val="99"/>
    <w:qFormat/>
    <w:rsid w:val="001654A9"/>
    <w:rPr>
      <w:szCs w:val="32"/>
    </w:rPr>
  </w:style>
  <w:style w:type="paragraph" w:styleId="af0">
    <w:name w:val="List Paragraph"/>
    <w:basedOn w:val="a"/>
    <w:uiPriority w:val="99"/>
    <w:qFormat/>
    <w:rsid w:val="001654A9"/>
    <w:pPr>
      <w:ind w:left="720"/>
      <w:contextualSpacing/>
    </w:pPr>
  </w:style>
  <w:style w:type="paragraph" w:styleId="22">
    <w:name w:val="Quote"/>
    <w:basedOn w:val="a"/>
    <w:next w:val="a"/>
    <w:link w:val="23"/>
    <w:uiPriority w:val="99"/>
    <w:qFormat/>
    <w:rsid w:val="001654A9"/>
    <w:rPr>
      <w:i/>
    </w:rPr>
  </w:style>
  <w:style w:type="character" w:customStyle="1" w:styleId="23">
    <w:name w:val="Цитата 2 Знак"/>
    <w:basedOn w:val="a0"/>
    <w:link w:val="22"/>
    <w:uiPriority w:val="99"/>
    <w:locked/>
    <w:rsid w:val="001654A9"/>
    <w:rPr>
      <w:rFonts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99"/>
    <w:qFormat/>
    <w:rsid w:val="001654A9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99"/>
    <w:locked/>
    <w:rsid w:val="001654A9"/>
    <w:rPr>
      <w:rFonts w:cs="Times New Roman"/>
      <w:b/>
      <w:i/>
      <w:sz w:val="24"/>
    </w:rPr>
  </w:style>
  <w:style w:type="character" w:styleId="af3">
    <w:name w:val="Subtle Emphasis"/>
    <w:basedOn w:val="a0"/>
    <w:uiPriority w:val="99"/>
    <w:qFormat/>
    <w:rsid w:val="001654A9"/>
    <w:rPr>
      <w:rFonts w:cs="Times New Roman"/>
      <w:i/>
      <w:color w:val="5A5A5A"/>
    </w:rPr>
  </w:style>
  <w:style w:type="character" w:styleId="af4">
    <w:name w:val="Intense Emphasis"/>
    <w:basedOn w:val="a0"/>
    <w:uiPriority w:val="99"/>
    <w:qFormat/>
    <w:rsid w:val="001654A9"/>
    <w:rPr>
      <w:rFonts w:cs="Times New Roman"/>
      <w:b/>
      <w:i/>
      <w:sz w:val="24"/>
      <w:szCs w:val="24"/>
      <w:u w:val="single"/>
    </w:rPr>
  </w:style>
  <w:style w:type="character" w:styleId="af5">
    <w:name w:val="Subtle Reference"/>
    <w:basedOn w:val="a0"/>
    <w:uiPriority w:val="99"/>
    <w:qFormat/>
    <w:rsid w:val="001654A9"/>
    <w:rPr>
      <w:rFonts w:cs="Times New Roman"/>
      <w:sz w:val="24"/>
      <w:szCs w:val="24"/>
      <w:u w:val="single"/>
    </w:rPr>
  </w:style>
  <w:style w:type="character" w:styleId="af6">
    <w:name w:val="Intense Reference"/>
    <w:basedOn w:val="a0"/>
    <w:uiPriority w:val="99"/>
    <w:qFormat/>
    <w:rsid w:val="001654A9"/>
    <w:rPr>
      <w:rFonts w:cs="Times New Roman"/>
      <w:b/>
      <w:sz w:val="24"/>
      <w:u w:val="single"/>
    </w:rPr>
  </w:style>
  <w:style w:type="character" w:styleId="af7">
    <w:name w:val="Book Title"/>
    <w:basedOn w:val="a0"/>
    <w:uiPriority w:val="99"/>
    <w:qFormat/>
    <w:rsid w:val="001654A9"/>
    <w:rPr>
      <w:rFonts w:ascii="Cambria" w:hAnsi="Cambria" w:cs="Times New Roman"/>
      <w:b/>
      <w:i/>
      <w:sz w:val="24"/>
      <w:szCs w:val="24"/>
    </w:rPr>
  </w:style>
  <w:style w:type="paragraph" w:styleId="af8">
    <w:name w:val="TOC Heading"/>
    <w:basedOn w:val="1"/>
    <w:next w:val="a"/>
    <w:uiPriority w:val="99"/>
    <w:qFormat/>
    <w:rsid w:val="001654A9"/>
    <w:pPr>
      <w:outlineLvl w:val="9"/>
    </w:pPr>
  </w:style>
  <w:style w:type="character" w:customStyle="1" w:styleId="af">
    <w:name w:val="Без интервала Знак"/>
    <w:basedOn w:val="a0"/>
    <w:link w:val="ae"/>
    <w:uiPriority w:val="99"/>
    <w:locked/>
    <w:rsid w:val="002A3601"/>
    <w:rPr>
      <w:rFonts w:cs="Times New Roman"/>
      <w:sz w:val="32"/>
      <w:szCs w:val="32"/>
    </w:rPr>
  </w:style>
  <w:style w:type="table" w:styleId="af9">
    <w:name w:val="Table Grid"/>
    <w:basedOn w:val="a1"/>
    <w:uiPriority w:val="99"/>
    <w:rsid w:val="005A0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"/>
    <w:uiPriority w:val="99"/>
    <w:rsid w:val="00626F42"/>
    <w:rPr>
      <w:rFonts w:ascii="Verdana" w:hAnsi="Verdana" w:cs="Verdana"/>
      <w:sz w:val="20"/>
      <w:szCs w:val="20"/>
    </w:rPr>
  </w:style>
  <w:style w:type="paragraph" w:styleId="afb">
    <w:name w:val="Body Text"/>
    <w:basedOn w:val="a"/>
    <w:link w:val="afc"/>
    <w:uiPriority w:val="99"/>
    <w:rsid w:val="00B959A4"/>
    <w:pPr>
      <w:jc w:val="both"/>
    </w:pPr>
    <w:rPr>
      <w:rFonts w:ascii="Arial" w:hAnsi="Arial" w:cs="Arial"/>
      <w:lang w:val="uk-UA" w:eastAsia="ru-RU"/>
    </w:rPr>
  </w:style>
  <w:style w:type="character" w:customStyle="1" w:styleId="afc">
    <w:name w:val="Основной текст Знак"/>
    <w:basedOn w:val="a0"/>
    <w:link w:val="afb"/>
    <w:uiPriority w:val="99"/>
    <w:semiHidden/>
    <w:locked/>
    <w:rsid w:val="00883489"/>
    <w:rPr>
      <w:rFonts w:cs="Times New Roman"/>
      <w:sz w:val="24"/>
      <w:szCs w:val="24"/>
      <w:lang w:val="en-US" w:eastAsia="en-US"/>
    </w:rPr>
  </w:style>
  <w:style w:type="paragraph" w:customStyle="1" w:styleId="afd">
    <w:name w:val="Нормальний текст"/>
    <w:basedOn w:val="a"/>
    <w:uiPriority w:val="99"/>
    <w:rsid w:val="00423B19"/>
    <w:pPr>
      <w:spacing w:before="120"/>
      <w:ind w:firstLine="567"/>
    </w:pPr>
    <w:rPr>
      <w:rFonts w:ascii="Antiqua" w:hAnsi="Antiqua" w:cs="Antiqua"/>
      <w:sz w:val="26"/>
      <w:szCs w:val="26"/>
      <w:lang w:val="uk-UA" w:eastAsia="ru-RU"/>
    </w:rPr>
  </w:style>
  <w:style w:type="paragraph" w:customStyle="1" w:styleId="rvps17">
    <w:name w:val="rvps17"/>
    <w:basedOn w:val="a"/>
    <w:rsid w:val="00423B19"/>
    <w:pPr>
      <w:spacing w:before="100" w:beforeAutospacing="1" w:after="100" w:afterAutospacing="1"/>
    </w:pPr>
    <w:rPr>
      <w:rFonts w:ascii="Times New Roman" w:hAnsi="Times New Roman"/>
      <w:lang w:val="uk-UA" w:eastAsia="uk-UA"/>
    </w:rPr>
  </w:style>
  <w:style w:type="character" w:customStyle="1" w:styleId="rvts64">
    <w:name w:val="rvts64"/>
    <w:basedOn w:val="a0"/>
    <w:rsid w:val="00423B19"/>
  </w:style>
  <w:style w:type="paragraph" w:customStyle="1" w:styleId="rvps7">
    <w:name w:val="rvps7"/>
    <w:basedOn w:val="a"/>
    <w:rsid w:val="00423B19"/>
    <w:pPr>
      <w:spacing w:before="100" w:beforeAutospacing="1" w:after="100" w:afterAutospacing="1"/>
    </w:pPr>
    <w:rPr>
      <w:rFonts w:ascii="Times New Roman" w:hAnsi="Times New Roman"/>
      <w:lang w:val="uk-UA" w:eastAsia="uk-UA"/>
    </w:rPr>
  </w:style>
  <w:style w:type="character" w:customStyle="1" w:styleId="rvts9">
    <w:name w:val="rvts9"/>
    <w:basedOn w:val="a0"/>
    <w:rsid w:val="00423B19"/>
  </w:style>
  <w:style w:type="character" w:customStyle="1" w:styleId="apple-converted-space">
    <w:name w:val="apple-converted-space"/>
    <w:basedOn w:val="a0"/>
    <w:rsid w:val="00423B19"/>
  </w:style>
  <w:style w:type="paragraph" w:styleId="afe">
    <w:name w:val="Balloon Text"/>
    <w:basedOn w:val="a"/>
    <w:link w:val="aff"/>
    <w:uiPriority w:val="99"/>
    <w:semiHidden/>
    <w:unhideWhenUsed/>
    <w:locked/>
    <w:rsid w:val="000C11BF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0C11B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4018C-ECB0-4C5E-A543-23A87759C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2002</Words>
  <Characters>1142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User</cp:lastModifiedBy>
  <cp:revision>5</cp:revision>
  <cp:lastPrinted>2015-06-24T08:20:00Z</cp:lastPrinted>
  <dcterms:created xsi:type="dcterms:W3CDTF">2015-06-26T06:01:00Z</dcterms:created>
  <dcterms:modified xsi:type="dcterms:W3CDTF">2015-06-26T10:22:00Z</dcterms:modified>
</cp:coreProperties>
</file>